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E3CF" w14:textId="77777777" w:rsidR="000C5CC4" w:rsidRPr="00BA47F3" w:rsidRDefault="000C5CC4" w:rsidP="000C5CC4">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sz w:val="22"/>
          <w:szCs w:val="22"/>
        </w:rPr>
        <w:t>Klauzula informacyjna dla uczniów i rodziców – po przyjęciu</w:t>
      </w:r>
    </w:p>
    <w:p w14:paraId="77914DF1" w14:textId="704B37AE" w:rsidR="000C5CC4" w:rsidRPr="0004126F"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Administratorem Państwa danych osobowych jest </w:t>
      </w:r>
      <w:r w:rsidR="0004126F" w:rsidRPr="0004126F">
        <w:rPr>
          <w:rFonts w:asciiTheme="majorHAnsi" w:hAnsiTheme="majorHAnsi" w:cstheme="majorHAnsi"/>
          <w:sz w:val="22"/>
          <w:szCs w:val="22"/>
        </w:rPr>
        <w:t xml:space="preserve">Przedszkole Publiczne nr 49 </w:t>
      </w:r>
      <w:r w:rsidRPr="0004126F">
        <w:rPr>
          <w:rFonts w:asciiTheme="majorHAnsi" w:hAnsiTheme="majorHAnsi" w:cstheme="majorHAnsi"/>
          <w:sz w:val="22"/>
          <w:szCs w:val="22"/>
        </w:rPr>
        <w:t>w Szczecinie. Z</w:t>
      </w:r>
      <w:r w:rsidR="00B83012">
        <w:rPr>
          <w:rFonts w:asciiTheme="majorHAnsi" w:hAnsiTheme="majorHAnsi" w:cstheme="majorHAnsi"/>
          <w:sz w:val="22"/>
          <w:szCs w:val="22"/>
        </w:rPr>
        <w:t> </w:t>
      </w:r>
      <w:r w:rsidRPr="0004126F">
        <w:rPr>
          <w:rFonts w:asciiTheme="majorHAnsi" w:hAnsiTheme="majorHAnsi" w:cstheme="majorHAnsi"/>
          <w:sz w:val="22"/>
          <w:szCs w:val="22"/>
        </w:rPr>
        <w:t xml:space="preserve">Administratorem można skontaktować się listownie: </w:t>
      </w:r>
      <w:r w:rsidR="0004126F" w:rsidRPr="0004126F">
        <w:rPr>
          <w:rFonts w:asciiTheme="majorHAnsi" w:hAnsiTheme="majorHAnsi" w:cstheme="majorHAnsi"/>
          <w:sz w:val="22"/>
          <w:szCs w:val="22"/>
        </w:rPr>
        <w:t>Szczecin 70-747, ul. Marmurowa 7</w:t>
      </w:r>
      <w:r w:rsidRPr="0004126F">
        <w:rPr>
          <w:rFonts w:asciiTheme="majorHAnsi" w:hAnsiTheme="majorHAnsi" w:cstheme="majorHAnsi"/>
          <w:sz w:val="22"/>
          <w:szCs w:val="22"/>
        </w:rPr>
        <w:t xml:space="preserve">, e-mailowo: </w:t>
      </w:r>
      <w:hyperlink r:id="rId5" w:history="1">
        <w:r w:rsidR="0004126F" w:rsidRPr="0004126F">
          <w:rPr>
            <w:rStyle w:val="Hipercze"/>
            <w:rFonts w:asciiTheme="majorHAnsi" w:hAnsiTheme="majorHAnsi" w:cstheme="majorHAnsi"/>
            <w:color w:val="auto"/>
            <w:sz w:val="22"/>
            <w:szCs w:val="22"/>
          </w:rPr>
          <w:t>pp49@miasto.szczecin.pl</w:t>
        </w:r>
      </w:hyperlink>
      <w:r w:rsidR="0004126F" w:rsidRPr="0004126F">
        <w:rPr>
          <w:rFonts w:asciiTheme="majorHAnsi" w:hAnsiTheme="majorHAnsi" w:cstheme="majorHAnsi"/>
          <w:sz w:val="22"/>
          <w:szCs w:val="22"/>
        </w:rPr>
        <w:t xml:space="preserve"> </w:t>
      </w:r>
      <w:r w:rsidRPr="0004126F">
        <w:rPr>
          <w:rFonts w:asciiTheme="majorHAnsi" w:hAnsiTheme="majorHAnsi" w:cstheme="majorHAnsi"/>
          <w:sz w:val="22"/>
          <w:szCs w:val="22"/>
        </w:rPr>
        <w:t xml:space="preserve"> oraz telefonicznie: </w:t>
      </w:r>
      <w:r w:rsidR="0004126F" w:rsidRPr="0004126F">
        <w:rPr>
          <w:rFonts w:asciiTheme="majorHAnsi" w:hAnsiTheme="majorHAnsi" w:cstheme="majorHAnsi"/>
          <w:sz w:val="22"/>
          <w:szCs w:val="22"/>
        </w:rPr>
        <w:t>914609997.</w:t>
      </w:r>
    </w:p>
    <w:p w14:paraId="1C681D46" w14:textId="47DCF855"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Z Inspektorem Ochrony Danych </w:t>
      </w:r>
      <w:r w:rsidR="000C73A7">
        <w:rPr>
          <w:rFonts w:asciiTheme="majorHAnsi" w:hAnsiTheme="majorHAnsi" w:cstheme="majorHAnsi"/>
          <w:sz w:val="22"/>
          <w:szCs w:val="22"/>
        </w:rPr>
        <w:t xml:space="preserve">oraz jego zastępcą </w:t>
      </w:r>
      <w:r w:rsidRPr="00BA47F3">
        <w:rPr>
          <w:rFonts w:asciiTheme="majorHAnsi" w:hAnsiTheme="majorHAnsi" w:cstheme="majorHAnsi"/>
          <w:sz w:val="22"/>
          <w:szCs w:val="22"/>
        </w:rPr>
        <w:t>można się skontaktować e-mailowo: iod@spnt.pl oraz telefonicznie: +48 91 85 22 093.</w:t>
      </w:r>
    </w:p>
    <w:p w14:paraId="6137D0AF" w14:textId="77777777"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są przetwarzane na podstawie:</w:t>
      </w:r>
    </w:p>
    <w:p w14:paraId="354DA3A4" w14:textId="587DB494" w:rsidR="000C5CC4" w:rsidRPr="00BA47F3"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BA47F3">
        <w:rPr>
          <w:rFonts w:asciiTheme="majorHAnsi" w:hAnsiTheme="majorHAnsi" w:cstheme="majorHAnsi"/>
          <w:sz w:val="22"/>
          <w:szCs w:val="22"/>
        </w:rPr>
        <w:t>art. 6 ust. 1 lit. c RODO, tj., gdy przetwarzanie jest niezbędne do wypełnienia obowiązków prawnych ciążących na placówce, tj. realizacja działań  dydaktycznych, wychowawczych i</w:t>
      </w:r>
      <w:r w:rsidR="00451B3F">
        <w:rPr>
          <w:rFonts w:asciiTheme="majorHAnsi" w:hAnsiTheme="majorHAnsi" w:cstheme="majorHAnsi"/>
          <w:sz w:val="22"/>
          <w:szCs w:val="22"/>
        </w:rPr>
        <w:t> </w:t>
      </w:r>
      <w:r w:rsidRPr="00BA47F3">
        <w:rPr>
          <w:rFonts w:asciiTheme="majorHAnsi" w:hAnsiTheme="majorHAnsi" w:cstheme="majorHAnsi"/>
          <w:sz w:val="22"/>
          <w:szCs w:val="22"/>
        </w:rPr>
        <w:t>opiekuńczych placówki (art. 13 ust. 1 pkt 1 i 2 (PRZEDSZKOLA) ustawy z dnia 14 grudnia 2016 r.</w:t>
      </w:r>
      <w:r w:rsidR="008C4162">
        <w:rPr>
          <w:rFonts w:asciiTheme="majorHAnsi" w:hAnsiTheme="majorHAnsi" w:cstheme="majorHAnsi"/>
          <w:sz w:val="22"/>
          <w:szCs w:val="22"/>
        </w:rPr>
        <w:t xml:space="preserve"> - </w:t>
      </w:r>
      <w:r w:rsidRPr="00BA47F3">
        <w:rPr>
          <w:rFonts w:asciiTheme="majorHAnsi" w:hAnsiTheme="majorHAnsi" w:cstheme="majorHAnsi"/>
          <w:sz w:val="22"/>
          <w:szCs w:val="22"/>
        </w:rPr>
        <w:t>Prawo oświatowe)  prowadzenie ewidencji uczniów na potrzeby procesów nauczania, (art. 41 oraz 47 ustawy z dnia 14 grudnia 2016 r. – Prawo oświatowe oraz § 2 (PRZEDSZKOLA),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wypożyczanie książek z biblioteki szkolnej, prowadzenie świetlicy szkolnej</w:t>
      </w:r>
      <w:r w:rsidR="00EE4054">
        <w:rPr>
          <w:rFonts w:asciiTheme="majorHAnsi" w:hAnsiTheme="majorHAnsi" w:cstheme="majorHAnsi"/>
          <w:sz w:val="22"/>
          <w:szCs w:val="22"/>
        </w:rPr>
        <w:t>;</w:t>
      </w:r>
    </w:p>
    <w:p w14:paraId="7E8B8ACA" w14:textId="37AD44AD" w:rsidR="000C5CC4" w:rsidRPr="00BA47F3"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BA47F3">
        <w:rPr>
          <w:rFonts w:asciiTheme="majorHAnsi" w:hAnsiTheme="majorHAnsi" w:cstheme="majorHAnsi"/>
          <w:sz w:val="22"/>
          <w:szCs w:val="22"/>
        </w:rPr>
        <w:t>art. 6 ust. 1 lit. e RODO, tj. przetwarzanie jest niezbędne w celu zapewnienia bezpieczeństwa uczniów/wychowanków, pracowników i mienia placówki, w celu żywienia dzieci i pobierania z</w:t>
      </w:r>
      <w:r w:rsidR="00EE4054">
        <w:rPr>
          <w:rFonts w:asciiTheme="majorHAnsi" w:hAnsiTheme="majorHAnsi" w:cstheme="majorHAnsi"/>
          <w:sz w:val="22"/>
          <w:szCs w:val="22"/>
        </w:rPr>
        <w:t> </w:t>
      </w:r>
      <w:r w:rsidRPr="00BA47F3">
        <w:rPr>
          <w:rFonts w:asciiTheme="majorHAnsi" w:hAnsiTheme="majorHAnsi" w:cstheme="majorHAnsi"/>
          <w:sz w:val="22"/>
          <w:szCs w:val="22"/>
        </w:rPr>
        <w:t>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w:t>
      </w:r>
      <w:r w:rsidR="00EE4054">
        <w:rPr>
          <w:rFonts w:asciiTheme="majorHAnsi" w:hAnsiTheme="majorHAnsi" w:cstheme="majorHAnsi"/>
          <w:sz w:val="22"/>
          <w:szCs w:val="22"/>
        </w:rPr>
        <w:t> </w:t>
      </w:r>
      <w:r w:rsidRPr="00BA47F3">
        <w:rPr>
          <w:rFonts w:asciiTheme="majorHAnsi" w:hAnsiTheme="majorHAnsi" w:cstheme="majorHAnsi"/>
          <w:sz w:val="22"/>
          <w:szCs w:val="22"/>
        </w:rPr>
        <w:t>przedszkolach</w:t>
      </w:r>
      <w:r w:rsidR="00EE4054">
        <w:rPr>
          <w:rFonts w:asciiTheme="majorHAnsi" w:hAnsiTheme="majorHAnsi" w:cstheme="majorHAnsi"/>
          <w:sz w:val="22"/>
          <w:szCs w:val="22"/>
        </w:rPr>
        <w:t>;</w:t>
      </w:r>
    </w:p>
    <w:p w14:paraId="4A585AC6" w14:textId="2928DC9C" w:rsidR="000C5CC4" w:rsidRPr="00BA47F3" w:rsidRDefault="00570102"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Pr>
          <w:rFonts w:asciiTheme="majorHAnsi" w:hAnsiTheme="majorHAnsi" w:cstheme="majorHAnsi"/>
          <w:sz w:val="22"/>
          <w:szCs w:val="22"/>
        </w:rPr>
        <w:t>a</w:t>
      </w:r>
      <w:r w:rsidR="000C5CC4" w:rsidRPr="00BA47F3">
        <w:rPr>
          <w:rFonts w:asciiTheme="majorHAnsi" w:hAnsiTheme="majorHAnsi" w:cstheme="majorHAnsi"/>
          <w:sz w:val="22"/>
          <w:szCs w:val="22"/>
        </w:rPr>
        <w:t>rt. 9 ust. 2 lit. g i h RODO w celu realizacji procesu nauczania, realizacji zadań z zakresu BHP;</w:t>
      </w:r>
    </w:p>
    <w:p w14:paraId="3A9F2D48" w14:textId="77777777" w:rsidR="000C5CC4" w:rsidRPr="00BA47F3"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BA47F3">
        <w:rPr>
          <w:rFonts w:asciiTheme="majorHAnsi" w:hAnsiTheme="majorHAnsi" w:cstheme="majorHAnsi"/>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sidRPr="00BA47F3">
        <w:rPr>
          <w:rFonts w:asciiTheme="majorHAnsi" w:hAnsiTheme="majorHAnsi" w:cstheme="majorHAnsi"/>
          <w:sz w:val="22"/>
          <w:szCs w:val="22"/>
        </w:rPr>
        <w:t>.</w:t>
      </w:r>
    </w:p>
    <w:p w14:paraId="0798E459" w14:textId="77777777"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14:paraId="0F7CDEDC" w14:textId="77777777"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447E5E10" w14:textId="77777777"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usunięcia lub ograniczenia przetwarzania, prawo do wniesienia sprzeciwu wobec przetwarzania, a także prawo do przenoszenia danych.</w:t>
      </w:r>
    </w:p>
    <w:p w14:paraId="3EEB51DF" w14:textId="77777777"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lastRenderedPageBreak/>
        <w:t>W przypadku danych przetwarzanych na podstawie zgody, mają Państwo prawo do cofnięcia zgody w dowolnym momencie bez wpływu na zgodność z prawem przetwarzania, którego dokonano na podstawie zgody przed jej cofnięciem.</w:t>
      </w:r>
    </w:p>
    <w:p w14:paraId="64B0AB7B" w14:textId="77777777"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68AF74DC" w14:textId="77777777" w:rsidR="000C5CC4" w:rsidRPr="00BA47F3"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4716539E" w14:textId="77777777" w:rsidR="00474080" w:rsidRDefault="00000000"/>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4328746">
    <w:abstractNumId w:val="0"/>
  </w:num>
  <w:num w:numId="2" w16cid:durableId="168644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4126F"/>
    <w:rsid w:val="000C5CC4"/>
    <w:rsid w:val="000C73A7"/>
    <w:rsid w:val="00451B3F"/>
    <w:rsid w:val="00570102"/>
    <w:rsid w:val="008C4162"/>
    <w:rsid w:val="008C619C"/>
    <w:rsid w:val="00921C2D"/>
    <w:rsid w:val="009C23C2"/>
    <w:rsid w:val="009D2FA9"/>
    <w:rsid w:val="00B83012"/>
    <w:rsid w:val="00EE4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988E"/>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126F"/>
    <w:rPr>
      <w:color w:val="0563C1" w:themeColor="hyperlink"/>
      <w:u w:val="single"/>
    </w:rPr>
  </w:style>
  <w:style w:type="character" w:styleId="Nierozpoznanawzmianka">
    <w:name w:val="Unresolved Mention"/>
    <w:basedOn w:val="Domylnaczcionkaakapitu"/>
    <w:uiPriority w:val="99"/>
    <w:semiHidden/>
    <w:unhideWhenUsed/>
    <w:rsid w:val="00041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49@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4140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Aldona</cp:lastModifiedBy>
  <cp:revision>10</cp:revision>
  <cp:lastPrinted>2022-01-10T13:13:00Z</cp:lastPrinted>
  <dcterms:created xsi:type="dcterms:W3CDTF">2022-01-10T12:51:00Z</dcterms:created>
  <dcterms:modified xsi:type="dcterms:W3CDTF">2023-05-31T09:39:00Z</dcterms:modified>
</cp:coreProperties>
</file>